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C32" w:rsidRPr="0043360C" w:rsidRDefault="00887C32" w:rsidP="00887C32">
      <w:pPr>
        <w:spacing w:line="276" w:lineRule="auto"/>
        <w:jc w:val="right"/>
        <w:rPr>
          <w:rFonts w:asciiTheme="minorHAnsi" w:hAnsiTheme="minorHAnsi" w:cs="Arial"/>
          <w:b/>
          <w:color w:val="000000" w:themeColor="text1"/>
          <w:sz w:val="24"/>
          <w:szCs w:val="24"/>
        </w:rPr>
      </w:pPr>
      <w:r w:rsidRPr="0043360C">
        <w:rPr>
          <w:rFonts w:asciiTheme="minorHAnsi" w:hAnsiTheme="minorHAnsi" w:cs="Arial"/>
          <w:b/>
          <w:color w:val="000000" w:themeColor="text1"/>
          <w:sz w:val="24"/>
          <w:szCs w:val="24"/>
        </w:rPr>
        <w:t xml:space="preserve">Załącznik nr </w:t>
      </w:r>
      <w:r w:rsidR="00C05D26">
        <w:rPr>
          <w:rFonts w:asciiTheme="minorHAnsi" w:hAnsiTheme="minorHAnsi" w:cs="Arial"/>
          <w:b/>
          <w:color w:val="000000" w:themeColor="text1"/>
          <w:sz w:val="24"/>
          <w:szCs w:val="24"/>
        </w:rPr>
        <w:t>2</w:t>
      </w:r>
    </w:p>
    <w:p w:rsidR="004C2B37" w:rsidRPr="0043360C" w:rsidRDefault="004C2B37" w:rsidP="00887C32">
      <w:pPr>
        <w:spacing w:line="276" w:lineRule="auto"/>
        <w:jc w:val="center"/>
        <w:rPr>
          <w:rFonts w:asciiTheme="minorHAnsi" w:hAnsiTheme="minorHAnsi" w:cs="Arial"/>
          <w:b/>
          <w:color w:val="000000" w:themeColor="text1"/>
          <w:sz w:val="24"/>
          <w:szCs w:val="24"/>
        </w:rPr>
      </w:pPr>
      <w:r w:rsidRPr="0043360C">
        <w:rPr>
          <w:rFonts w:asciiTheme="minorHAnsi" w:hAnsiTheme="minorHAnsi" w:cs="Arial"/>
          <w:b/>
          <w:color w:val="000000" w:themeColor="text1"/>
          <w:sz w:val="24"/>
          <w:szCs w:val="24"/>
        </w:rPr>
        <w:t>Opis przedmiotu zamówienia</w:t>
      </w:r>
    </w:p>
    <w:p w:rsidR="00E96EE9" w:rsidRPr="00BE7783" w:rsidRDefault="00E96EE9" w:rsidP="00E96EE9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  <w:r w:rsidRPr="0043360C">
        <w:rPr>
          <w:rFonts w:asciiTheme="minorHAnsi" w:hAnsiTheme="minorHAnsi" w:cs="Arial"/>
          <w:sz w:val="24"/>
          <w:szCs w:val="24"/>
        </w:rPr>
        <w:tab/>
      </w:r>
      <w:r w:rsidR="004C2B37" w:rsidRPr="0043360C">
        <w:rPr>
          <w:rFonts w:asciiTheme="minorHAnsi" w:hAnsiTheme="minorHAnsi" w:cs="Arial"/>
          <w:sz w:val="24"/>
          <w:szCs w:val="24"/>
        </w:rPr>
        <w:t xml:space="preserve">Przedmiotem zamówienia </w:t>
      </w:r>
      <w:r w:rsidRPr="0043360C">
        <w:rPr>
          <w:rFonts w:asciiTheme="minorHAnsi" w:hAnsiTheme="minorHAnsi" w:cs="Arial"/>
          <w:sz w:val="24"/>
          <w:szCs w:val="24"/>
        </w:rPr>
        <w:t xml:space="preserve">jest </w:t>
      </w:r>
      <w:r w:rsidR="00BE7783">
        <w:rPr>
          <w:rFonts w:asciiTheme="minorHAnsi" w:eastAsia="Times New Roman" w:hAnsiTheme="minorHAnsi" w:cs="Times New Roman"/>
          <w:sz w:val="24"/>
          <w:szCs w:val="24"/>
          <w:lang w:eastAsia="pl-PL"/>
        </w:rPr>
        <w:t>b</w:t>
      </w:r>
      <w:r w:rsidR="00BE7783">
        <w:rPr>
          <w:rFonts w:asciiTheme="minorHAnsi" w:hAnsiTheme="minorHAnsi" w:cs="Times New Roman"/>
          <w:sz w:val="24"/>
          <w:szCs w:val="24"/>
        </w:rPr>
        <w:t>udowa</w:t>
      </w:r>
      <w:r w:rsidR="00BE7783" w:rsidRPr="00BE7783">
        <w:rPr>
          <w:rFonts w:asciiTheme="minorHAnsi" w:hAnsiTheme="minorHAnsi" w:cs="Times New Roman"/>
          <w:sz w:val="24"/>
          <w:szCs w:val="24"/>
        </w:rPr>
        <w:t xml:space="preserve"> sieci wodociągowej PE Ø110 na działce nr 99/39 i 141/1 przy ul</w:t>
      </w:r>
      <w:r w:rsidR="00BE7783">
        <w:rPr>
          <w:rFonts w:asciiTheme="minorHAnsi" w:hAnsiTheme="minorHAnsi" w:cs="Times New Roman"/>
          <w:sz w:val="24"/>
          <w:szCs w:val="24"/>
        </w:rPr>
        <w:t>. Polnej w Piątnicy Poduchownej</w:t>
      </w:r>
      <w:bookmarkStart w:id="0" w:name="_GoBack"/>
      <w:bookmarkEnd w:id="0"/>
      <w:r w:rsidR="00BE7783" w:rsidRPr="00BE7783">
        <w:rPr>
          <w:rFonts w:asciiTheme="minorHAnsi" w:hAnsiTheme="minorHAnsi" w:cs="Times New Roman"/>
          <w:sz w:val="24"/>
          <w:szCs w:val="24"/>
        </w:rPr>
        <w:t>.</w:t>
      </w:r>
    </w:p>
    <w:p w:rsidR="00E96EE9" w:rsidRPr="00BE7783" w:rsidRDefault="00E96EE9" w:rsidP="00E96EE9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Theme="minorHAnsi" w:hAnsiTheme="minorHAnsi" w:cs="Arial"/>
          <w:sz w:val="24"/>
          <w:szCs w:val="24"/>
        </w:rPr>
      </w:pPr>
    </w:p>
    <w:p w:rsidR="00E96EE9" w:rsidRPr="0043360C" w:rsidRDefault="009E25D8" w:rsidP="0043360C">
      <w:pPr>
        <w:suppressAutoHyphens w:val="0"/>
        <w:autoSpaceDE w:val="0"/>
        <w:autoSpaceDN w:val="0"/>
        <w:adjustRightInd w:val="0"/>
        <w:spacing w:after="0" w:line="360" w:lineRule="auto"/>
        <w:jc w:val="both"/>
        <w:rPr>
          <w:rFonts w:asciiTheme="minorHAnsi" w:hAnsiTheme="minorHAnsi" w:cs="Arial"/>
          <w:color w:val="auto"/>
          <w:sz w:val="24"/>
          <w:szCs w:val="24"/>
        </w:rPr>
      </w:pPr>
      <w:r w:rsidRPr="0043360C">
        <w:rPr>
          <w:rFonts w:asciiTheme="minorHAnsi" w:hAnsiTheme="minorHAnsi" w:cs="Arial"/>
          <w:sz w:val="24"/>
          <w:szCs w:val="24"/>
        </w:rPr>
        <w:t xml:space="preserve">1. </w:t>
      </w:r>
      <w:r w:rsidR="004C2B37" w:rsidRPr="0043360C">
        <w:rPr>
          <w:rFonts w:asciiTheme="minorHAnsi" w:hAnsiTheme="minorHAnsi" w:cs="Arial"/>
          <w:color w:val="auto"/>
          <w:sz w:val="24"/>
          <w:szCs w:val="24"/>
        </w:rPr>
        <w:t xml:space="preserve">Zamawiający zamieszcza </w:t>
      </w:r>
      <w:r w:rsidR="00E96EE9" w:rsidRPr="0043360C">
        <w:rPr>
          <w:rFonts w:asciiTheme="minorHAnsi" w:hAnsiTheme="minorHAnsi" w:cs="Arial"/>
          <w:color w:val="auto"/>
          <w:sz w:val="24"/>
          <w:szCs w:val="24"/>
        </w:rPr>
        <w:t>poniżej zakres prac budowlano-instalacyjnych, które są przedmiotem niniejszego zamówienia publicznego</w:t>
      </w:r>
      <w:r w:rsidR="00180BE4" w:rsidRPr="0043360C">
        <w:rPr>
          <w:rFonts w:asciiTheme="minorHAnsi" w:hAnsiTheme="minorHAnsi" w:cs="Arial"/>
          <w:color w:val="auto"/>
          <w:sz w:val="24"/>
          <w:szCs w:val="24"/>
        </w:rPr>
        <w:t xml:space="preserve"> (szczegółowy opis w przedmiarze i w projekcie budowlano – wykonawczym)</w:t>
      </w:r>
      <w:r w:rsidR="00E96EE9" w:rsidRPr="0043360C">
        <w:rPr>
          <w:rFonts w:asciiTheme="minorHAnsi" w:hAnsiTheme="minorHAnsi" w:cs="Arial"/>
          <w:color w:val="auto"/>
          <w:sz w:val="24"/>
          <w:szCs w:val="24"/>
        </w:rPr>
        <w:t>:</w:t>
      </w:r>
    </w:p>
    <w:p w:rsidR="00085CC0" w:rsidRPr="0043360C" w:rsidRDefault="00887C32" w:rsidP="0043360C">
      <w:pPr>
        <w:suppressAutoHyphens w:val="0"/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Theme="minorHAnsi" w:eastAsiaTheme="minorHAnsi" w:hAnsiTheme="minorHAnsi" w:cs="Arial"/>
          <w:color w:val="auto"/>
          <w:sz w:val="24"/>
          <w:szCs w:val="24"/>
        </w:rPr>
      </w:pPr>
      <w:r w:rsidRPr="0043360C">
        <w:rPr>
          <w:rFonts w:asciiTheme="minorHAnsi" w:eastAsiaTheme="minorHAnsi" w:hAnsiTheme="minorHAnsi" w:cs="Arial"/>
          <w:color w:val="auto"/>
          <w:sz w:val="24"/>
          <w:szCs w:val="24"/>
        </w:rPr>
        <w:t>1.</w:t>
      </w:r>
      <w:r w:rsidR="00435D7E" w:rsidRPr="0043360C">
        <w:rPr>
          <w:rFonts w:asciiTheme="minorHAnsi" w:eastAsiaTheme="minorHAnsi" w:hAnsiTheme="minorHAnsi" w:cs="Arial"/>
          <w:color w:val="auto"/>
          <w:sz w:val="24"/>
          <w:szCs w:val="24"/>
        </w:rPr>
        <w:t>1</w:t>
      </w:r>
      <w:r w:rsidRPr="0043360C">
        <w:rPr>
          <w:rFonts w:asciiTheme="minorHAnsi" w:eastAsiaTheme="minorHAnsi" w:hAnsiTheme="minorHAnsi" w:cs="Arial"/>
          <w:color w:val="auto"/>
          <w:sz w:val="24"/>
          <w:szCs w:val="24"/>
        </w:rPr>
        <w:tab/>
      </w:r>
      <w:r w:rsidR="00085CC0" w:rsidRPr="0043360C">
        <w:rPr>
          <w:rFonts w:asciiTheme="minorHAnsi" w:eastAsiaTheme="minorHAnsi" w:hAnsiTheme="minorHAnsi" w:cs="Arial"/>
          <w:color w:val="auto"/>
          <w:sz w:val="24"/>
          <w:szCs w:val="24"/>
        </w:rPr>
        <w:t>Wytyczenie trasy sieci wodociągowej.</w:t>
      </w:r>
    </w:p>
    <w:p w:rsidR="00E96EE9" w:rsidRPr="0043360C" w:rsidRDefault="00435D7E" w:rsidP="0043360C">
      <w:pPr>
        <w:suppressAutoHyphens w:val="0"/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Theme="minorHAnsi" w:eastAsiaTheme="minorHAnsi" w:hAnsiTheme="minorHAnsi" w:cs="Arial"/>
          <w:color w:val="auto"/>
          <w:sz w:val="24"/>
          <w:szCs w:val="24"/>
        </w:rPr>
      </w:pPr>
      <w:r w:rsidRPr="0043360C">
        <w:rPr>
          <w:rFonts w:asciiTheme="minorHAnsi" w:eastAsiaTheme="minorHAnsi" w:hAnsiTheme="minorHAnsi" w:cs="Arial"/>
          <w:color w:val="auto"/>
          <w:sz w:val="24"/>
          <w:szCs w:val="24"/>
        </w:rPr>
        <w:t>1.</w:t>
      </w:r>
      <w:r w:rsidR="00887C32" w:rsidRPr="0043360C">
        <w:rPr>
          <w:rFonts w:asciiTheme="minorHAnsi" w:eastAsiaTheme="minorHAnsi" w:hAnsiTheme="minorHAnsi" w:cs="Arial"/>
          <w:color w:val="auto"/>
          <w:sz w:val="24"/>
          <w:szCs w:val="24"/>
        </w:rPr>
        <w:t>2</w:t>
      </w:r>
      <w:r w:rsidR="00887C32" w:rsidRPr="0043360C">
        <w:rPr>
          <w:rFonts w:asciiTheme="minorHAnsi" w:eastAsiaTheme="minorHAnsi" w:hAnsiTheme="minorHAnsi" w:cs="Arial"/>
          <w:color w:val="auto"/>
          <w:sz w:val="24"/>
          <w:szCs w:val="24"/>
        </w:rPr>
        <w:tab/>
      </w:r>
      <w:r w:rsidR="00085CC0" w:rsidRPr="0043360C">
        <w:rPr>
          <w:rFonts w:asciiTheme="minorHAnsi" w:eastAsiaTheme="minorHAnsi" w:hAnsiTheme="minorHAnsi" w:cs="Arial"/>
          <w:color w:val="auto"/>
          <w:sz w:val="24"/>
          <w:szCs w:val="24"/>
        </w:rPr>
        <w:t>Wykonanie wykopów oraz przekopów koparkami</w:t>
      </w:r>
      <w:r w:rsidR="00E96EE9" w:rsidRPr="0043360C">
        <w:rPr>
          <w:rFonts w:asciiTheme="minorHAnsi" w:eastAsiaTheme="minorHAnsi" w:hAnsiTheme="minorHAnsi" w:cs="Arial"/>
          <w:color w:val="auto"/>
          <w:sz w:val="24"/>
          <w:szCs w:val="24"/>
        </w:rPr>
        <w:t>,</w:t>
      </w:r>
    </w:p>
    <w:p w:rsidR="0097110D" w:rsidRPr="0043360C" w:rsidRDefault="00435D7E" w:rsidP="0043360C">
      <w:pPr>
        <w:suppressAutoHyphens w:val="0"/>
        <w:autoSpaceDE w:val="0"/>
        <w:autoSpaceDN w:val="0"/>
        <w:adjustRightInd w:val="0"/>
        <w:spacing w:after="0" w:line="360" w:lineRule="auto"/>
        <w:ind w:left="567" w:hanging="567"/>
        <w:rPr>
          <w:rFonts w:asciiTheme="minorHAnsi" w:eastAsiaTheme="minorHAnsi" w:hAnsiTheme="minorHAnsi" w:cs="Arial"/>
          <w:color w:val="auto"/>
          <w:sz w:val="24"/>
          <w:szCs w:val="24"/>
        </w:rPr>
      </w:pPr>
      <w:r w:rsidRPr="0043360C">
        <w:rPr>
          <w:rFonts w:asciiTheme="minorHAnsi" w:eastAsiaTheme="minorHAnsi" w:hAnsiTheme="minorHAnsi" w:cs="Arial"/>
          <w:color w:val="auto"/>
          <w:sz w:val="24"/>
          <w:szCs w:val="24"/>
        </w:rPr>
        <w:t>1.</w:t>
      </w:r>
      <w:r w:rsidR="00180BE4" w:rsidRPr="0043360C">
        <w:rPr>
          <w:rFonts w:asciiTheme="minorHAnsi" w:eastAsiaTheme="minorHAnsi" w:hAnsiTheme="minorHAnsi" w:cs="Arial"/>
          <w:color w:val="auto"/>
          <w:sz w:val="24"/>
          <w:szCs w:val="24"/>
        </w:rPr>
        <w:t xml:space="preserve">3    </w:t>
      </w:r>
      <w:r w:rsidR="00085CC0" w:rsidRPr="0043360C">
        <w:rPr>
          <w:rFonts w:asciiTheme="minorHAnsi" w:eastAsiaTheme="minorHAnsi" w:hAnsiTheme="minorHAnsi" w:cs="Arial"/>
          <w:color w:val="auto"/>
          <w:sz w:val="24"/>
          <w:szCs w:val="24"/>
        </w:rPr>
        <w:t>Montaż i demontaż konstrukcji podwieszeń kabli energetycznych i telekomunikacyjnych</w:t>
      </w:r>
      <w:r w:rsidR="00180BE4" w:rsidRPr="0043360C">
        <w:rPr>
          <w:rFonts w:asciiTheme="minorHAnsi" w:eastAsiaTheme="minorHAnsi" w:hAnsiTheme="minorHAnsi" w:cs="Arial"/>
          <w:color w:val="auto"/>
          <w:sz w:val="24"/>
          <w:szCs w:val="24"/>
        </w:rPr>
        <w:t>,</w:t>
      </w:r>
    </w:p>
    <w:p w:rsidR="0097110D" w:rsidRPr="0043360C" w:rsidRDefault="00435D7E" w:rsidP="0043360C">
      <w:pPr>
        <w:suppressAutoHyphens w:val="0"/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Theme="minorHAnsi" w:eastAsiaTheme="minorHAnsi" w:hAnsiTheme="minorHAnsi" w:cs="Arial"/>
          <w:color w:val="auto"/>
          <w:sz w:val="24"/>
          <w:szCs w:val="24"/>
        </w:rPr>
      </w:pPr>
      <w:r w:rsidRPr="0043360C">
        <w:rPr>
          <w:rFonts w:asciiTheme="minorHAnsi" w:eastAsiaTheme="minorHAnsi" w:hAnsiTheme="minorHAnsi" w:cs="Arial"/>
          <w:color w:val="auto"/>
          <w:sz w:val="24"/>
          <w:szCs w:val="24"/>
        </w:rPr>
        <w:t>1.</w:t>
      </w:r>
      <w:r w:rsidR="00887C32" w:rsidRPr="0043360C">
        <w:rPr>
          <w:rFonts w:asciiTheme="minorHAnsi" w:eastAsiaTheme="minorHAnsi" w:hAnsiTheme="minorHAnsi" w:cs="Arial"/>
          <w:color w:val="auto"/>
          <w:sz w:val="24"/>
          <w:szCs w:val="24"/>
        </w:rPr>
        <w:t>4</w:t>
      </w:r>
      <w:r w:rsidR="00887C32" w:rsidRPr="0043360C">
        <w:rPr>
          <w:rFonts w:asciiTheme="minorHAnsi" w:eastAsiaTheme="minorHAnsi" w:hAnsiTheme="minorHAnsi" w:cs="Arial"/>
          <w:color w:val="auto"/>
          <w:sz w:val="24"/>
          <w:szCs w:val="24"/>
        </w:rPr>
        <w:tab/>
      </w:r>
      <w:r w:rsidR="00180BE4" w:rsidRPr="0043360C">
        <w:rPr>
          <w:rFonts w:asciiTheme="minorHAnsi" w:eastAsiaTheme="minorHAnsi" w:hAnsiTheme="minorHAnsi" w:cs="Arial"/>
          <w:color w:val="auto"/>
          <w:sz w:val="24"/>
          <w:szCs w:val="24"/>
        </w:rPr>
        <w:t>montaż rurociągu z rur polietylenowych wraz z armatura,</w:t>
      </w:r>
    </w:p>
    <w:p w:rsidR="00C73688" w:rsidRPr="0043360C" w:rsidRDefault="00435D7E" w:rsidP="0043360C">
      <w:pPr>
        <w:suppressAutoHyphens w:val="0"/>
        <w:autoSpaceDE w:val="0"/>
        <w:autoSpaceDN w:val="0"/>
        <w:adjustRightInd w:val="0"/>
        <w:spacing w:after="0" w:line="360" w:lineRule="auto"/>
        <w:rPr>
          <w:rFonts w:asciiTheme="minorHAnsi" w:eastAsiaTheme="minorHAnsi" w:hAnsiTheme="minorHAnsi" w:cs="Arial"/>
          <w:color w:val="auto"/>
          <w:sz w:val="24"/>
          <w:szCs w:val="24"/>
        </w:rPr>
      </w:pPr>
      <w:r w:rsidRPr="0043360C">
        <w:rPr>
          <w:rFonts w:asciiTheme="minorHAnsi" w:eastAsiaTheme="minorHAnsi" w:hAnsiTheme="minorHAnsi" w:cs="Arial"/>
          <w:color w:val="auto"/>
          <w:sz w:val="24"/>
          <w:szCs w:val="24"/>
        </w:rPr>
        <w:t>1.</w:t>
      </w:r>
      <w:r w:rsidR="0097110D" w:rsidRPr="0043360C">
        <w:rPr>
          <w:rFonts w:asciiTheme="minorHAnsi" w:eastAsiaTheme="minorHAnsi" w:hAnsiTheme="minorHAnsi" w:cs="Arial"/>
          <w:color w:val="auto"/>
          <w:sz w:val="24"/>
          <w:szCs w:val="24"/>
        </w:rPr>
        <w:t>5</w:t>
      </w:r>
      <w:r w:rsidR="00180BE4" w:rsidRPr="0043360C">
        <w:rPr>
          <w:rFonts w:asciiTheme="minorHAnsi" w:eastAsiaTheme="minorHAnsi" w:hAnsiTheme="minorHAnsi" w:cs="Arial"/>
          <w:color w:val="auto"/>
          <w:sz w:val="24"/>
          <w:szCs w:val="24"/>
        </w:rPr>
        <w:t xml:space="preserve">    Przewierty maszyną do wierceń poziomych - długość przewiertu do 40m</w:t>
      </w:r>
      <w:r w:rsidR="00180BE4" w:rsidRP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>,</w:t>
      </w:r>
    </w:p>
    <w:p w:rsidR="00C73688" w:rsidRPr="0043360C" w:rsidRDefault="00435D7E" w:rsidP="0043360C">
      <w:pPr>
        <w:suppressAutoHyphens w:val="0"/>
        <w:autoSpaceDE w:val="0"/>
        <w:autoSpaceDN w:val="0"/>
        <w:adjustRightInd w:val="0"/>
        <w:spacing w:after="0" w:line="360" w:lineRule="auto"/>
        <w:rPr>
          <w:rFonts w:asciiTheme="minorHAnsi" w:eastAsiaTheme="minorHAnsi" w:hAnsiTheme="minorHAnsi" w:cs="Arial"/>
          <w:color w:val="auto"/>
          <w:sz w:val="24"/>
          <w:szCs w:val="24"/>
        </w:rPr>
      </w:pPr>
      <w:r w:rsidRP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>1.</w:t>
      </w:r>
      <w:r w:rsidR="0097110D" w:rsidRP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>6</w:t>
      </w:r>
      <w:r w:rsidR="00180BE4" w:rsidRP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 xml:space="preserve">    Montaż </w:t>
      </w:r>
      <w:r w:rsidR="00180BE4" w:rsidRPr="0043360C">
        <w:rPr>
          <w:rFonts w:asciiTheme="minorHAnsi" w:eastAsiaTheme="minorHAnsi" w:hAnsiTheme="minorHAnsi" w:cs="Arial"/>
          <w:color w:val="auto"/>
          <w:sz w:val="24"/>
          <w:szCs w:val="24"/>
        </w:rPr>
        <w:t xml:space="preserve">kompletnego hydrantu z zasuwą odcinającą, kolanem stopowym i </w:t>
      </w:r>
      <w:proofErr w:type="spellStart"/>
      <w:r w:rsidR="00180BE4" w:rsidRPr="0043360C">
        <w:rPr>
          <w:rFonts w:asciiTheme="minorHAnsi" w:eastAsiaTheme="minorHAnsi" w:hAnsiTheme="minorHAnsi" w:cs="Arial"/>
          <w:color w:val="auto"/>
          <w:sz w:val="24"/>
          <w:szCs w:val="24"/>
        </w:rPr>
        <w:t>krućcem</w:t>
      </w:r>
      <w:proofErr w:type="spellEnd"/>
      <w:r w:rsidR="00180BE4" w:rsidRPr="0043360C">
        <w:rPr>
          <w:rFonts w:asciiTheme="minorHAnsi" w:eastAsiaTheme="minorHAnsi" w:hAnsiTheme="minorHAnsi" w:cs="Arial"/>
          <w:color w:val="auto"/>
          <w:sz w:val="24"/>
          <w:szCs w:val="24"/>
        </w:rPr>
        <w:t xml:space="preserve"> FF</w:t>
      </w:r>
    </w:p>
    <w:p w:rsidR="00C73688" w:rsidRPr="0043360C" w:rsidRDefault="00435D7E" w:rsidP="0043360C">
      <w:pPr>
        <w:suppressAutoHyphens w:val="0"/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</w:pPr>
      <w:r w:rsidRP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>1.</w:t>
      </w:r>
      <w:r w:rsidR="00887C32" w:rsidRP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>7</w:t>
      </w:r>
      <w:r w:rsidR="00887C32" w:rsidRP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ab/>
      </w:r>
      <w:r w:rsidR="00180BE4" w:rsidRPr="0043360C">
        <w:rPr>
          <w:rFonts w:asciiTheme="minorHAnsi" w:hAnsiTheme="minorHAnsi"/>
          <w:sz w:val="24"/>
          <w:szCs w:val="24"/>
        </w:rPr>
        <w:t>Rurociągi przed ich uzbrojeniem i zasypaniem poddać próbie szczelności,</w:t>
      </w:r>
    </w:p>
    <w:p w:rsidR="0097110D" w:rsidRPr="0043360C" w:rsidRDefault="00435D7E" w:rsidP="0043360C">
      <w:pPr>
        <w:suppressAutoHyphens w:val="0"/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</w:pPr>
      <w:r w:rsidRP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>1.</w:t>
      </w:r>
      <w:r w:rsid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>8</w:t>
      </w:r>
      <w:r w:rsidR="00887C32" w:rsidRP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ab/>
      </w:r>
      <w:r w:rsidR="00180BE4" w:rsidRPr="0043360C">
        <w:rPr>
          <w:rFonts w:asciiTheme="minorHAnsi" w:hAnsiTheme="minorHAnsi"/>
          <w:sz w:val="24"/>
          <w:szCs w:val="24"/>
        </w:rPr>
        <w:t>Po uzyskaniu pozytywnych wyników próby szczelności należy przeprowadzić płukanie rurociągów wodą czystą, przy prędkości przepływu umożliwiającej wypłukanie wszystkich zanieczyszczeń mechanicznych (min. 1.0 m/s)</w:t>
      </w:r>
      <w:r w:rsidR="0097110D" w:rsidRP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>,</w:t>
      </w:r>
    </w:p>
    <w:p w:rsidR="0097110D" w:rsidRPr="0043360C" w:rsidRDefault="00435D7E" w:rsidP="0043360C">
      <w:pPr>
        <w:suppressAutoHyphens w:val="0"/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</w:pPr>
      <w:r w:rsidRP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>1.</w:t>
      </w:r>
      <w:r w:rsidR="0097110D" w:rsidRP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>9</w:t>
      </w:r>
      <w:r w:rsidR="00887C32" w:rsidRPr="0043360C">
        <w:rPr>
          <w:rFonts w:asciiTheme="minorHAnsi" w:hAnsiTheme="minorHAnsi" w:cs="Arial"/>
          <w:color w:val="auto"/>
          <w:sz w:val="24"/>
          <w:szCs w:val="24"/>
          <w:shd w:val="clear" w:color="auto" w:fill="FFFFFF"/>
        </w:rPr>
        <w:tab/>
      </w:r>
      <w:r w:rsidR="00180BE4" w:rsidRPr="0043360C">
        <w:rPr>
          <w:rFonts w:asciiTheme="minorHAnsi" w:hAnsiTheme="minorHAnsi"/>
          <w:sz w:val="24"/>
          <w:szCs w:val="24"/>
        </w:rPr>
        <w:t>Po płukaniu przewód wodociągowy należy poddać dezynfekcji,</w:t>
      </w:r>
    </w:p>
    <w:p w:rsidR="00E96EE9" w:rsidRPr="0043360C" w:rsidRDefault="00435D7E" w:rsidP="0043360C">
      <w:pPr>
        <w:pStyle w:val="Default"/>
        <w:spacing w:line="360" w:lineRule="auto"/>
        <w:ind w:left="567" w:hanging="567"/>
        <w:rPr>
          <w:rFonts w:asciiTheme="minorHAnsi" w:hAnsiTheme="minorHAnsi"/>
        </w:rPr>
      </w:pPr>
      <w:r w:rsidRPr="0043360C">
        <w:rPr>
          <w:rFonts w:asciiTheme="minorHAnsi" w:hAnsiTheme="minorHAnsi" w:cs="Arial"/>
          <w:color w:val="auto"/>
        </w:rPr>
        <w:t>1.</w:t>
      </w:r>
      <w:r w:rsidR="0092546A" w:rsidRPr="0043360C">
        <w:rPr>
          <w:rFonts w:asciiTheme="minorHAnsi" w:hAnsiTheme="minorHAnsi" w:cs="Arial"/>
          <w:color w:val="auto"/>
        </w:rPr>
        <w:t>10</w:t>
      </w:r>
      <w:r w:rsidR="00180BE4" w:rsidRPr="0043360C">
        <w:rPr>
          <w:rFonts w:asciiTheme="minorHAnsi" w:hAnsiTheme="minorHAnsi" w:cs="Arial"/>
          <w:color w:val="auto"/>
        </w:rPr>
        <w:t xml:space="preserve"> </w:t>
      </w:r>
      <w:r w:rsidR="00180BE4" w:rsidRPr="0043360C">
        <w:rPr>
          <w:rFonts w:asciiTheme="minorHAnsi" w:hAnsiTheme="minorHAnsi"/>
        </w:rPr>
        <w:t xml:space="preserve"> Po zakończeniu dezynfekcji przewód ponownie przepłukać. Po </w:t>
      </w:r>
      <w:r w:rsidR="00180BE4" w:rsidRPr="0043360C">
        <w:rPr>
          <w:rFonts w:asciiTheme="minorHAnsi" w:hAnsiTheme="minorHAnsi"/>
          <w:color w:val="auto"/>
        </w:rPr>
        <w:t>dezynfekcji i płukaniu,  należy wykonać badanie wody  przez Stację Sanitarno –Epidemiologiczną w zakresie jakości pod względem bakteriologicznym w celu stwierdzenia przydatności wody do picia w</w:t>
      </w:r>
      <w:r w:rsidR="0043360C">
        <w:rPr>
          <w:rFonts w:asciiTheme="minorHAnsi" w:hAnsiTheme="minorHAnsi"/>
          <w:color w:val="auto"/>
        </w:rPr>
        <w:t xml:space="preserve"> stanie surowym,</w:t>
      </w:r>
    </w:p>
    <w:p w:rsidR="003D3583" w:rsidRPr="0043360C" w:rsidRDefault="00435D7E" w:rsidP="0043360C">
      <w:pPr>
        <w:suppressAutoHyphens w:val="0"/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Theme="minorHAnsi" w:eastAsiaTheme="minorHAnsi" w:hAnsiTheme="minorHAnsi" w:cs="Arial"/>
          <w:color w:val="auto"/>
          <w:sz w:val="24"/>
          <w:szCs w:val="24"/>
        </w:rPr>
      </w:pPr>
      <w:r w:rsidRPr="0043360C">
        <w:rPr>
          <w:rFonts w:asciiTheme="minorHAnsi" w:eastAsiaTheme="minorHAnsi" w:hAnsiTheme="minorHAnsi" w:cs="Arial"/>
          <w:color w:val="auto"/>
          <w:sz w:val="24"/>
          <w:szCs w:val="24"/>
        </w:rPr>
        <w:t>1.</w:t>
      </w:r>
      <w:r w:rsidR="00887C32" w:rsidRPr="0043360C">
        <w:rPr>
          <w:rFonts w:asciiTheme="minorHAnsi" w:eastAsiaTheme="minorHAnsi" w:hAnsiTheme="minorHAnsi" w:cs="Arial"/>
          <w:color w:val="auto"/>
          <w:sz w:val="24"/>
          <w:szCs w:val="24"/>
        </w:rPr>
        <w:t>11</w:t>
      </w:r>
      <w:r w:rsidR="00887C32" w:rsidRPr="0043360C">
        <w:rPr>
          <w:rFonts w:asciiTheme="minorHAnsi" w:eastAsiaTheme="minorHAnsi" w:hAnsiTheme="minorHAnsi" w:cs="Arial"/>
          <w:color w:val="auto"/>
          <w:sz w:val="24"/>
          <w:szCs w:val="24"/>
        </w:rPr>
        <w:tab/>
      </w:r>
      <w:r w:rsidR="00180BE4" w:rsidRPr="0043360C">
        <w:rPr>
          <w:rFonts w:asciiTheme="minorHAnsi" w:eastAsiaTheme="minorHAnsi" w:hAnsiTheme="minorHAnsi" w:cs="Arial"/>
          <w:color w:val="auto"/>
          <w:sz w:val="24"/>
          <w:szCs w:val="24"/>
        </w:rPr>
        <w:t>Inwentaryzacja geodezyjna sieci wodociągowej</w:t>
      </w:r>
      <w:r w:rsidR="0043360C">
        <w:rPr>
          <w:rFonts w:asciiTheme="minorHAnsi" w:eastAsiaTheme="minorHAnsi" w:hAnsiTheme="minorHAnsi" w:cs="Arial"/>
          <w:color w:val="auto"/>
          <w:sz w:val="24"/>
          <w:szCs w:val="24"/>
        </w:rPr>
        <w:t>,</w:t>
      </w:r>
    </w:p>
    <w:p w:rsidR="0043360C" w:rsidRPr="0043360C" w:rsidRDefault="0043360C" w:rsidP="0043360C">
      <w:pPr>
        <w:suppressAutoHyphens w:val="0"/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Theme="minorHAnsi" w:eastAsiaTheme="minorHAnsi" w:hAnsiTheme="minorHAnsi" w:cs="Arial"/>
          <w:color w:val="auto"/>
          <w:sz w:val="24"/>
          <w:szCs w:val="24"/>
        </w:rPr>
      </w:pPr>
      <w:r w:rsidRPr="0043360C">
        <w:rPr>
          <w:rFonts w:asciiTheme="minorHAnsi" w:eastAsiaTheme="minorHAnsi" w:hAnsiTheme="minorHAnsi" w:cs="Arial"/>
          <w:color w:val="auto"/>
          <w:sz w:val="24"/>
          <w:szCs w:val="24"/>
        </w:rPr>
        <w:t>1.12  Zasypywanie wykopów,</w:t>
      </w:r>
    </w:p>
    <w:p w:rsidR="0043360C" w:rsidRPr="0043360C" w:rsidRDefault="0043360C" w:rsidP="0043360C">
      <w:pPr>
        <w:suppressAutoHyphens w:val="0"/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Theme="minorHAnsi" w:eastAsiaTheme="minorHAnsi" w:hAnsiTheme="minorHAnsi" w:cs="Arial"/>
          <w:color w:val="auto"/>
          <w:sz w:val="24"/>
          <w:szCs w:val="24"/>
        </w:rPr>
      </w:pPr>
      <w:r w:rsidRPr="0043360C">
        <w:rPr>
          <w:rFonts w:asciiTheme="minorHAnsi" w:eastAsiaTheme="minorHAnsi" w:hAnsiTheme="minorHAnsi" w:cs="Arial"/>
          <w:color w:val="auto"/>
          <w:sz w:val="24"/>
          <w:szCs w:val="24"/>
        </w:rPr>
        <w:t>1.13     Oznakowanie trasy wodociągu</w:t>
      </w:r>
    </w:p>
    <w:p w:rsidR="0043360C" w:rsidRPr="0043360C" w:rsidRDefault="0043360C" w:rsidP="0043360C">
      <w:pPr>
        <w:suppressAutoHyphens w:val="0"/>
        <w:autoSpaceDE w:val="0"/>
        <w:autoSpaceDN w:val="0"/>
        <w:adjustRightInd w:val="0"/>
        <w:spacing w:after="0" w:line="360" w:lineRule="auto"/>
        <w:ind w:left="567" w:hanging="567"/>
        <w:jc w:val="both"/>
        <w:rPr>
          <w:rFonts w:asciiTheme="minorHAnsi" w:eastAsiaTheme="minorHAnsi" w:hAnsiTheme="minorHAnsi" w:cs="Arial"/>
          <w:color w:val="auto"/>
          <w:sz w:val="24"/>
          <w:szCs w:val="24"/>
        </w:rPr>
      </w:pPr>
      <w:r>
        <w:rPr>
          <w:rFonts w:asciiTheme="minorHAnsi" w:eastAsiaTheme="minorHAnsi" w:hAnsiTheme="minorHAnsi" w:cs="Arial"/>
          <w:color w:val="auto"/>
          <w:sz w:val="24"/>
          <w:szCs w:val="24"/>
        </w:rPr>
        <w:t>o</w:t>
      </w:r>
      <w:r w:rsidRPr="0043360C">
        <w:rPr>
          <w:rFonts w:asciiTheme="minorHAnsi" w:eastAsiaTheme="minorHAnsi" w:hAnsiTheme="minorHAnsi" w:cs="Arial"/>
          <w:color w:val="auto"/>
          <w:sz w:val="24"/>
          <w:szCs w:val="24"/>
        </w:rPr>
        <w:t>raz inne prace przewidziane w dokumentacji projektowej i przedmiarze i SST</w:t>
      </w:r>
    </w:p>
    <w:p w:rsidR="00887C32" w:rsidRDefault="00887C32" w:rsidP="00435D7E">
      <w:pPr>
        <w:suppressAutoHyphens w:val="0"/>
        <w:autoSpaceDE w:val="0"/>
        <w:autoSpaceDN w:val="0"/>
        <w:adjustRightInd w:val="0"/>
        <w:spacing w:after="120" w:line="276" w:lineRule="auto"/>
        <w:jc w:val="both"/>
        <w:rPr>
          <w:rFonts w:ascii="Arial" w:eastAsia="Lucida Sans Unicode" w:hAnsi="Arial" w:cs="Arial"/>
          <w:color w:val="000000" w:themeColor="text1"/>
          <w:lang w:eastAsia="hi-IN" w:bidi="hi-IN"/>
        </w:rPr>
      </w:pPr>
    </w:p>
    <w:p w:rsidR="003D3583" w:rsidRDefault="003D3583" w:rsidP="0043360C">
      <w:pPr>
        <w:suppressAutoHyphens w:val="0"/>
        <w:autoSpaceDE w:val="0"/>
        <w:autoSpaceDN w:val="0"/>
        <w:adjustRightInd w:val="0"/>
        <w:spacing w:after="120" w:line="276" w:lineRule="auto"/>
        <w:jc w:val="both"/>
        <w:rPr>
          <w:rFonts w:ascii="Arial" w:eastAsia="Lucida Sans Unicode" w:hAnsi="Arial" w:cs="Arial"/>
          <w:color w:val="000000" w:themeColor="text1"/>
          <w:lang w:eastAsia="hi-IN" w:bidi="hi-IN"/>
        </w:rPr>
      </w:pPr>
    </w:p>
    <w:p w:rsidR="0043360C" w:rsidRPr="00753E4C" w:rsidRDefault="0043360C" w:rsidP="0043360C">
      <w:pPr>
        <w:suppressAutoHyphens w:val="0"/>
        <w:autoSpaceDE w:val="0"/>
        <w:autoSpaceDN w:val="0"/>
        <w:adjustRightInd w:val="0"/>
        <w:spacing w:after="120" w:line="276" w:lineRule="auto"/>
        <w:jc w:val="both"/>
        <w:rPr>
          <w:rFonts w:ascii="Arial" w:eastAsia="Lucida Sans Unicode" w:hAnsi="Arial" w:cs="Arial"/>
          <w:color w:val="000000" w:themeColor="text1"/>
          <w:lang w:eastAsia="hi-IN" w:bidi="hi-IN"/>
        </w:rPr>
      </w:pPr>
    </w:p>
    <w:p w:rsidR="004C2B37" w:rsidRPr="003D3583" w:rsidRDefault="00435D7E" w:rsidP="00435D7E">
      <w:pPr>
        <w:suppressAutoHyphens w:val="0"/>
        <w:autoSpaceDE w:val="0"/>
        <w:autoSpaceDN w:val="0"/>
        <w:adjustRightInd w:val="0"/>
        <w:spacing w:after="120" w:line="276" w:lineRule="auto"/>
        <w:ind w:left="426" w:hanging="426"/>
        <w:jc w:val="both"/>
        <w:rPr>
          <w:rFonts w:ascii="Arial" w:eastAsiaTheme="minorHAnsi" w:hAnsi="Arial" w:cs="Arial"/>
          <w:color w:val="auto"/>
          <w:szCs w:val="16"/>
        </w:rPr>
      </w:pPr>
      <w:r>
        <w:rPr>
          <w:rFonts w:ascii="Arial" w:eastAsia="Lucida Sans Unicode" w:hAnsi="Arial" w:cs="Arial"/>
          <w:color w:val="auto"/>
          <w:lang w:eastAsia="hi-IN" w:bidi="hi-IN"/>
        </w:rPr>
        <w:t>2.</w:t>
      </w:r>
      <w:r>
        <w:rPr>
          <w:rFonts w:ascii="Arial" w:eastAsia="Lucida Sans Unicode" w:hAnsi="Arial" w:cs="Arial"/>
          <w:color w:val="auto"/>
          <w:lang w:eastAsia="hi-IN" w:bidi="hi-IN"/>
        </w:rPr>
        <w:tab/>
      </w:r>
      <w:r w:rsidR="004C2B37" w:rsidRPr="003D3583">
        <w:rPr>
          <w:rFonts w:ascii="Arial" w:eastAsia="Lucida Sans Unicode" w:hAnsi="Arial" w:cs="Arial"/>
          <w:color w:val="000000" w:themeColor="text1"/>
          <w:lang w:eastAsia="hi-IN" w:bidi="hi-IN"/>
        </w:rPr>
        <w:t>Zamawiający zaleca Wykonawcom dokonanie wizji lokalnej i zapoznanie się</w:t>
      </w:r>
      <w:r w:rsidR="003D3583" w:rsidRPr="003D3583">
        <w:rPr>
          <w:rFonts w:ascii="Arial" w:eastAsia="Lucida Sans Unicode" w:hAnsi="Arial" w:cs="Arial"/>
          <w:color w:val="000000" w:themeColor="text1"/>
          <w:lang w:eastAsia="hi-IN" w:bidi="hi-IN"/>
        </w:rPr>
        <w:br/>
      </w:r>
      <w:r w:rsidR="004C2B37" w:rsidRPr="003D3583">
        <w:rPr>
          <w:rFonts w:ascii="Arial" w:eastAsia="Lucida Sans Unicode" w:hAnsi="Arial" w:cs="Arial"/>
          <w:color w:val="000000" w:themeColor="text1"/>
          <w:lang w:eastAsia="hi-IN" w:bidi="hi-IN"/>
        </w:rPr>
        <w:t>z obiektem</w:t>
      </w:r>
      <w:r w:rsidR="003D3583" w:rsidRPr="003D3583">
        <w:rPr>
          <w:rFonts w:ascii="Arial" w:eastAsia="Lucida Sans Unicode" w:hAnsi="Arial" w:cs="Arial"/>
          <w:color w:val="000000" w:themeColor="text1"/>
          <w:lang w:eastAsia="hi-IN" w:bidi="hi-IN"/>
        </w:rPr>
        <w:t xml:space="preserve"> </w:t>
      </w:r>
      <w:r w:rsidR="004C2B37" w:rsidRPr="003D3583">
        <w:rPr>
          <w:rFonts w:ascii="Arial" w:eastAsia="Lucida Sans Unicode" w:hAnsi="Arial" w:cs="Arial"/>
          <w:color w:val="000000" w:themeColor="text1"/>
          <w:lang w:eastAsia="hi-IN" w:bidi="hi-IN"/>
        </w:rPr>
        <w:t xml:space="preserve">w tym dokonania niezbędnych pomiarów i sprawdzeń przed złożeniem oferty. </w:t>
      </w:r>
      <w:r w:rsidR="004C2B37" w:rsidRPr="003D3583">
        <w:rPr>
          <w:rFonts w:ascii="Arial" w:eastAsia="Lucida Sans Unicode" w:hAnsi="Arial" w:cs="Arial"/>
          <w:color w:val="000000" w:themeColor="text1"/>
          <w:lang w:eastAsia="hi-IN" w:bidi="hi-IN"/>
        </w:rPr>
        <w:lastRenderedPageBreak/>
        <w:t xml:space="preserve">Potrzebę oględzin obiektu należy zgłosić do osób wymienionych w </w:t>
      </w:r>
      <w:r w:rsidR="00887C32">
        <w:rPr>
          <w:rFonts w:ascii="Arial" w:eastAsia="Lucida Sans Unicode" w:hAnsi="Arial" w:cs="Arial"/>
          <w:color w:val="000000" w:themeColor="text1"/>
          <w:lang w:eastAsia="hi-IN" w:bidi="hi-IN"/>
        </w:rPr>
        <w:t>Zaproszeniu</w:t>
      </w:r>
      <w:r>
        <w:rPr>
          <w:rFonts w:ascii="Arial" w:eastAsia="Lucida Sans Unicode" w:hAnsi="Arial" w:cs="Arial"/>
          <w:color w:val="000000" w:themeColor="text1"/>
          <w:lang w:eastAsia="hi-IN" w:bidi="hi-IN"/>
        </w:rPr>
        <w:t xml:space="preserve"> na 2 </w:t>
      </w:r>
      <w:r w:rsidR="004C2B37" w:rsidRPr="003D3583">
        <w:rPr>
          <w:rFonts w:ascii="Arial" w:eastAsia="Lucida Sans Unicode" w:hAnsi="Arial" w:cs="Arial"/>
          <w:color w:val="000000" w:themeColor="text1"/>
          <w:lang w:eastAsia="hi-IN" w:bidi="hi-IN"/>
        </w:rPr>
        <w:t>d</w:t>
      </w:r>
      <w:r>
        <w:rPr>
          <w:rFonts w:ascii="Arial" w:eastAsia="Lucida Sans Unicode" w:hAnsi="Arial" w:cs="Arial"/>
          <w:color w:val="000000" w:themeColor="text1"/>
          <w:lang w:eastAsia="hi-IN" w:bidi="hi-IN"/>
        </w:rPr>
        <w:t>ni przed planowanymi oględzinami.</w:t>
      </w:r>
    </w:p>
    <w:p w:rsidR="00782B25" w:rsidRDefault="00435D7E" w:rsidP="00435D7E">
      <w:pPr>
        <w:spacing w:after="12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43360C">
        <w:rPr>
          <w:rFonts w:ascii="Arial" w:hAnsi="Arial" w:cs="Arial"/>
        </w:rPr>
        <w:t>1</w:t>
      </w:r>
      <w:r>
        <w:rPr>
          <w:rFonts w:ascii="Arial" w:hAnsi="Arial" w:cs="Arial"/>
        </w:rPr>
        <w:tab/>
      </w:r>
      <w:r w:rsidR="003D3583" w:rsidRPr="003D3583">
        <w:rPr>
          <w:rFonts w:ascii="Arial" w:hAnsi="Arial" w:cs="Arial"/>
        </w:rPr>
        <w:t>Wykonawca we własnym zakresie zapewni sobie wszystkie niezbędne media do celów budowlanych. Zamawiający nie zezwala na montaż podliczników wody oraz energii elektrycznej.</w:t>
      </w:r>
    </w:p>
    <w:p w:rsidR="00C86B3D" w:rsidRDefault="00435D7E" w:rsidP="00435D7E">
      <w:pPr>
        <w:spacing w:after="120"/>
        <w:ind w:left="426" w:hanging="426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43360C">
        <w:rPr>
          <w:rFonts w:ascii="Arial" w:hAnsi="Arial" w:cs="Arial"/>
        </w:rPr>
        <w:t>2</w:t>
      </w:r>
      <w:r>
        <w:rPr>
          <w:rFonts w:ascii="Arial" w:hAnsi="Arial" w:cs="Arial"/>
        </w:rPr>
        <w:tab/>
      </w:r>
      <w:r w:rsidR="003D3583">
        <w:rPr>
          <w:rFonts w:ascii="Arial" w:hAnsi="Arial" w:cs="Arial"/>
        </w:rPr>
        <w:t>Wszystkie roboty budowlane winny być wykonane zgodnie z obowiązującymi warunkami technicznymi,</w:t>
      </w:r>
      <w:r>
        <w:rPr>
          <w:rFonts w:ascii="Arial" w:hAnsi="Arial" w:cs="Arial"/>
        </w:rPr>
        <w:t xml:space="preserve"> normami oraz sztuką budowlaną.</w:t>
      </w:r>
    </w:p>
    <w:p w:rsidR="00435D7E" w:rsidRDefault="00435D7E" w:rsidP="00E96EE9">
      <w:pPr>
        <w:jc w:val="both"/>
        <w:rPr>
          <w:rFonts w:ascii="Arial" w:hAnsi="Arial" w:cs="Arial"/>
          <w:b/>
        </w:rPr>
      </w:pPr>
    </w:p>
    <w:p w:rsidR="0043360C" w:rsidRDefault="0043360C" w:rsidP="00C86B3D">
      <w:pPr>
        <w:pStyle w:val="Tretekstu"/>
        <w:spacing w:line="276" w:lineRule="auto"/>
        <w:rPr>
          <w:rFonts w:ascii="Arial" w:hAnsi="Arial" w:cs="Arial"/>
          <w:b/>
          <w:color w:val="000000" w:themeColor="text1"/>
        </w:rPr>
      </w:pPr>
    </w:p>
    <w:p w:rsidR="00C86B3D" w:rsidRPr="004D4415" w:rsidRDefault="00C86B3D" w:rsidP="00C86B3D">
      <w:pPr>
        <w:pStyle w:val="Tretekstu"/>
        <w:spacing w:line="276" w:lineRule="auto"/>
        <w:rPr>
          <w:rFonts w:ascii="Arial" w:hAnsi="Arial" w:cs="Arial"/>
          <w:color w:val="000000" w:themeColor="text1"/>
        </w:rPr>
      </w:pPr>
      <w:r w:rsidRPr="004D4415">
        <w:rPr>
          <w:rFonts w:ascii="Arial" w:hAnsi="Arial" w:cs="Arial"/>
          <w:b/>
          <w:color w:val="000000" w:themeColor="text1"/>
        </w:rPr>
        <w:t>Opis sposobu obliczenia ceny</w:t>
      </w:r>
    </w:p>
    <w:p w:rsidR="00C86B3D" w:rsidRPr="00435D7E" w:rsidRDefault="00435D7E" w:rsidP="00435D7E">
      <w:pPr>
        <w:spacing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</w:t>
      </w:r>
      <w:r>
        <w:rPr>
          <w:rFonts w:ascii="Arial" w:hAnsi="Arial" w:cs="Arial"/>
          <w:color w:val="000000" w:themeColor="text1"/>
        </w:rPr>
        <w:tab/>
      </w:r>
      <w:r w:rsidR="00C86B3D" w:rsidRPr="00435D7E">
        <w:rPr>
          <w:rFonts w:ascii="Arial" w:hAnsi="Arial" w:cs="Arial"/>
          <w:color w:val="000000" w:themeColor="text1"/>
        </w:rPr>
        <w:t>Cena oferty winna obejmować pełen zakres prac do realizacji zadania i zawierać wszystkie koszty związane z wykonaniem przedmiotu zamówienia. Cena oferty winna uwzględniać między innymi:</w:t>
      </w:r>
    </w:p>
    <w:p w:rsidR="00435D7E" w:rsidRDefault="00435D7E" w:rsidP="00435D7E">
      <w:pPr>
        <w:spacing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3.1</w:t>
      </w:r>
      <w:r>
        <w:rPr>
          <w:rFonts w:ascii="Arial" w:hAnsi="Arial" w:cs="Arial"/>
          <w:color w:val="000000" w:themeColor="text1"/>
        </w:rPr>
        <w:tab/>
      </w:r>
      <w:r w:rsidR="00C86B3D" w:rsidRPr="00435D7E">
        <w:rPr>
          <w:rFonts w:ascii="Arial" w:hAnsi="Arial" w:cs="Arial"/>
          <w:color w:val="000000" w:themeColor="text1"/>
        </w:rPr>
        <w:t>wartość robót wyliczoną w oparciu o przedmiar robót. Użycie go przez Wykonawcę bez przeprowadzenia wizji lokalnej i p</w:t>
      </w:r>
      <w:r w:rsidRPr="00435D7E">
        <w:rPr>
          <w:rFonts w:ascii="Arial" w:hAnsi="Arial" w:cs="Arial"/>
          <w:color w:val="000000" w:themeColor="text1"/>
        </w:rPr>
        <w:t xml:space="preserve">orównania ze stanem faktycznym </w:t>
      </w:r>
      <w:r w:rsidR="00C86B3D" w:rsidRPr="00435D7E">
        <w:rPr>
          <w:rFonts w:ascii="Arial" w:hAnsi="Arial" w:cs="Arial"/>
          <w:color w:val="000000" w:themeColor="text1"/>
        </w:rPr>
        <w:t>i ewentualną korektą jest ryzykiem Wykonawcy</w:t>
      </w:r>
      <w:r w:rsidRPr="00435D7E">
        <w:rPr>
          <w:rFonts w:ascii="Arial" w:hAnsi="Arial" w:cs="Arial"/>
          <w:color w:val="000000" w:themeColor="text1"/>
        </w:rPr>
        <w:t>,</w:t>
      </w:r>
    </w:p>
    <w:p w:rsidR="00435D7E" w:rsidRDefault="00435D7E" w:rsidP="00435D7E">
      <w:pPr>
        <w:spacing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3.2</w:t>
      </w:r>
      <w:r>
        <w:rPr>
          <w:rFonts w:ascii="Arial" w:hAnsi="Arial" w:cs="Arial"/>
          <w:color w:val="000000" w:themeColor="text1"/>
        </w:rPr>
        <w:tab/>
      </w:r>
      <w:r w:rsidR="00C86B3D" w:rsidRPr="00435D7E">
        <w:rPr>
          <w:rFonts w:ascii="Arial" w:hAnsi="Arial" w:cs="Arial"/>
          <w:color w:val="000000" w:themeColor="text1"/>
        </w:rPr>
        <w:t>koszt inwentaryzacji robót. Koszt odbiorów częściowych i końcowych wraz z wynikami prób i pomiarów</w:t>
      </w:r>
      <w:r>
        <w:rPr>
          <w:rFonts w:ascii="Arial" w:hAnsi="Arial" w:cs="Arial"/>
          <w:color w:val="000000" w:themeColor="text1"/>
        </w:rPr>
        <w:t>,</w:t>
      </w:r>
    </w:p>
    <w:p w:rsidR="00435D7E" w:rsidRDefault="00435D7E" w:rsidP="00435D7E">
      <w:pPr>
        <w:spacing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3.3</w:t>
      </w:r>
      <w:r>
        <w:rPr>
          <w:rFonts w:ascii="Arial" w:hAnsi="Arial" w:cs="Arial"/>
          <w:color w:val="000000" w:themeColor="text1"/>
        </w:rPr>
        <w:tab/>
      </w:r>
      <w:r w:rsidR="00C86B3D" w:rsidRPr="00435D7E">
        <w:rPr>
          <w:rFonts w:ascii="Arial" w:hAnsi="Arial" w:cs="Arial"/>
          <w:color w:val="000000" w:themeColor="text1"/>
        </w:rPr>
        <w:t>koszt organizacji zaplecza wykonawcy - dojazd, energia elektryczna, woda, pomieszczenia socjalne itp.</w:t>
      </w:r>
    </w:p>
    <w:p w:rsidR="00435D7E" w:rsidRDefault="00435D7E" w:rsidP="00435D7E">
      <w:pPr>
        <w:spacing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3.4</w:t>
      </w:r>
      <w:r>
        <w:rPr>
          <w:rFonts w:ascii="Arial" w:hAnsi="Arial" w:cs="Arial"/>
          <w:color w:val="000000" w:themeColor="text1"/>
        </w:rPr>
        <w:tab/>
      </w:r>
      <w:r w:rsidR="00C86B3D" w:rsidRPr="00435D7E">
        <w:rPr>
          <w:rFonts w:ascii="Arial" w:hAnsi="Arial" w:cs="Arial"/>
          <w:color w:val="000000" w:themeColor="text1"/>
        </w:rPr>
        <w:t>koszt odtworzenia, napraw, sprzątania dróg, chodników, jeśli potrzeba ich wykonania spowodowana będzie prowadzonymi robotami</w:t>
      </w:r>
      <w:r w:rsidRPr="00435D7E">
        <w:rPr>
          <w:rFonts w:ascii="Arial" w:hAnsi="Arial" w:cs="Arial"/>
          <w:color w:val="000000" w:themeColor="text1"/>
        </w:rPr>
        <w:t>.</w:t>
      </w:r>
    </w:p>
    <w:p w:rsidR="00435D7E" w:rsidRDefault="00435D7E" w:rsidP="00435D7E">
      <w:pPr>
        <w:spacing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3.5</w:t>
      </w:r>
      <w:r>
        <w:rPr>
          <w:rFonts w:ascii="Arial" w:hAnsi="Arial" w:cs="Arial"/>
          <w:color w:val="000000" w:themeColor="text1"/>
        </w:rPr>
        <w:tab/>
      </w:r>
      <w:r w:rsidR="00C86B3D" w:rsidRPr="00435D7E">
        <w:rPr>
          <w:rFonts w:ascii="Arial" w:hAnsi="Arial" w:cs="Arial"/>
          <w:color w:val="000000" w:themeColor="text1"/>
        </w:rPr>
        <w:t xml:space="preserve">koszt ewentualnych odszkodowań lub napraw w przypadku nieprzewidzianego naruszenia własności osób trzecich </w:t>
      </w:r>
    </w:p>
    <w:p w:rsidR="00C86B3D" w:rsidRPr="00435D7E" w:rsidRDefault="00435D7E" w:rsidP="00435D7E">
      <w:pPr>
        <w:spacing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3.6</w:t>
      </w:r>
      <w:r>
        <w:rPr>
          <w:rFonts w:ascii="Arial" w:hAnsi="Arial" w:cs="Arial"/>
          <w:color w:val="000000" w:themeColor="text1"/>
        </w:rPr>
        <w:tab/>
      </w:r>
      <w:r w:rsidR="00C86B3D" w:rsidRPr="00435D7E">
        <w:rPr>
          <w:rFonts w:ascii="Arial" w:hAnsi="Arial" w:cs="Arial"/>
          <w:color w:val="auto"/>
        </w:rPr>
        <w:t xml:space="preserve">koszt zagospodarowania lub zutylizowania zgodnie z obowiązującymi przepisami materiałów z rozbiórki i innych stanowiących odpady. </w:t>
      </w:r>
    </w:p>
    <w:p w:rsidR="00435D7E" w:rsidRDefault="00C86B3D" w:rsidP="00435D7E">
      <w:pPr>
        <w:spacing w:line="276" w:lineRule="auto"/>
        <w:ind w:left="357"/>
        <w:jc w:val="both"/>
        <w:rPr>
          <w:rFonts w:ascii="Arial" w:hAnsi="Arial" w:cs="Arial"/>
          <w:color w:val="auto"/>
        </w:rPr>
      </w:pPr>
      <w:r w:rsidRPr="00C86B3D">
        <w:rPr>
          <w:rFonts w:ascii="Arial" w:hAnsi="Arial" w:cs="Arial"/>
          <w:color w:val="auto"/>
        </w:rPr>
        <w:t>Uwaga: decyzje w zakresie przeznaczenia materiałów pochodzących z rozbiórki będących wpisanymi jako środki trwałe lub materiałów, które mogą przydać się użytkownikowi lub stanowią jakąś materialną wartość np. złom, kostka brukowa</w:t>
      </w:r>
      <w:r>
        <w:rPr>
          <w:rFonts w:ascii="Arial" w:hAnsi="Arial" w:cs="Arial"/>
          <w:color w:val="auto"/>
        </w:rPr>
        <w:t xml:space="preserve"> i</w:t>
      </w:r>
      <w:r w:rsidRPr="00C86B3D">
        <w:rPr>
          <w:rFonts w:ascii="Arial" w:hAnsi="Arial" w:cs="Arial"/>
          <w:color w:val="auto"/>
        </w:rPr>
        <w:t xml:space="preserve">tp. Wykonawca złoży we wskazanym przez </w:t>
      </w:r>
      <w:r>
        <w:rPr>
          <w:rFonts w:ascii="Arial" w:hAnsi="Arial" w:cs="Arial"/>
          <w:color w:val="auto"/>
        </w:rPr>
        <w:t xml:space="preserve">Zamawiającego </w:t>
      </w:r>
      <w:r w:rsidRPr="00C86B3D">
        <w:rPr>
          <w:rFonts w:ascii="Arial" w:hAnsi="Arial" w:cs="Arial"/>
          <w:color w:val="auto"/>
        </w:rPr>
        <w:t xml:space="preserve">miejscu (na terenie </w:t>
      </w:r>
      <w:r>
        <w:rPr>
          <w:rFonts w:ascii="Arial" w:hAnsi="Arial" w:cs="Arial"/>
          <w:color w:val="auto"/>
        </w:rPr>
        <w:t>gminy Piątnica</w:t>
      </w:r>
      <w:r w:rsidRPr="00C86B3D">
        <w:rPr>
          <w:rFonts w:ascii="Arial" w:hAnsi="Arial" w:cs="Arial"/>
          <w:color w:val="auto"/>
        </w:rPr>
        <w:t>).</w:t>
      </w:r>
      <w:r w:rsidRPr="004D4415">
        <w:rPr>
          <w:rFonts w:ascii="Arial" w:hAnsi="Arial" w:cs="Arial"/>
          <w:color w:val="auto"/>
        </w:rPr>
        <w:t>Pozostałe materiały z rozbiórki takie jak gruz, odpady z tworzyw sztucznych</w:t>
      </w:r>
      <w:r w:rsidR="00435D7E">
        <w:rPr>
          <w:rFonts w:ascii="Arial" w:hAnsi="Arial" w:cs="Arial"/>
          <w:color w:val="auto"/>
        </w:rPr>
        <w:t xml:space="preserve"> </w:t>
      </w:r>
      <w:r w:rsidRPr="004D4415">
        <w:rPr>
          <w:rFonts w:ascii="Arial" w:hAnsi="Arial" w:cs="Arial"/>
          <w:color w:val="auto"/>
        </w:rPr>
        <w:t>i temu podobne Wykonawca wywiezie i zutylizuje we własnym zakresie.</w:t>
      </w:r>
    </w:p>
    <w:p w:rsidR="00C86B3D" w:rsidRDefault="00435D7E" w:rsidP="00435D7E">
      <w:pPr>
        <w:spacing w:line="276" w:lineRule="auto"/>
        <w:ind w:left="426" w:hanging="426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auto"/>
        </w:rPr>
        <w:t>3.7</w:t>
      </w:r>
      <w:r>
        <w:rPr>
          <w:rFonts w:ascii="Arial" w:hAnsi="Arial" w:cs="Arial"/>
          <w:color w:val="auto"/>
        </w:rPr>
        <w:tab/>
      </w:r>
      <w:r w:rsidR="00C86B3D" w:rsidRPr="00435D7E">
        <w:rPr>
          <w:rFonts w:ascii="Arial" w:hAnsi="Arial" w:cs="Arial"/>
          <w:color w:val="000000" w:themeColor="text1"/>
        </w:rPr>
        <w:t>koszt wszystkich innych czynności nie wymienionych wyżej, a związanych z wykonaniem przedmiotu zamówienia.</w:t>
      </w:r>
    </w:p>
    <w:p w:rsidR="0043360C" w:rsidRDefault="0043360C" w:rsidP="00435D7E">
      <w:pPr>
        <w:spacing w:line="276" w:lineRule="auto"/>
        <w:ind w:left="426" w:hanging="426"/>
        <w:jc w:val="both"/>
        <w:rPr>
          <w:rFonts w:ascii="Arial" w:hAnsi="Arial" w:cs="Arial"/>
        </w:rPr>
      </w:pPr>
    </w:p>
    <w:p w:rsidR="0043360C" w:rsidRPr="00435D7E" w:rsidRDefault="0043360C" w:rsidP="00435D7E">
      <w:pPr>
        <w:spacing w:line="276" w:lineRule="auto"/>
        <w:ind w:left="426" w:hanging="426"/>
        <w:jc w:val="both"/>
        <w:rPr>
          <w:rFonts w:ascii="Arial" w:hAnsi="Arial" w:cs="Arial"/>
          <w:color w:val="auto"/>
        </w:rPr>
      </w:pPr>
    </w:p>
    <w:sectPr w:rsidR="0043360C" w:rsidRPr="00435D7E" w:rsidSect="00782B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altName w:val="Times New Roman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2675F"/>
    <w:multiLevelType w:val="multilevel"/>
    <w:tmpl w:val="A732B15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20" w:hanging="1800"/>
      </w:pPr>
      <w:rPr>
        <w:rFonts w:hint="default"/>
      </w:rPr>
    </w:lvl>
  </w:abstractNum>
  <w:abstractNum w:abstractNumId="1" w15:restartNumberingAfterBreak="0">
    <w:nsid w:val="17294786"/>
    <w:multiLevelType w:val="multilevel"/>
    <w:tmpl w:val="6B028A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00" w:hanging="1800"/>
      </w:pPr>
      <w:rPr>
        <w:rFonts w:hint="default"/>
      </w:rPr>
    </w:lvl>
  </w:abstractNum>
  <w:abstractNum w:abstractNumId="2" w15:restartNumberingAfterBreak="0">
    <w:nsid w:val="2CAA2A9A"/>
    <w:multiLevelType w:val="multilevel"/>
    <w:tmpl w:val="22963D6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25E2488"/>
    <w:multiLevelType w:val="multilevel"/>
    <w:tmpl w:val="5E7E8860"/>
    <w:lvl w:ilvl="0">
      <w:start w:val="1"/>
      <w:numFmt w:val="decimal"/>
      <w:lvlText w:val=" %1 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 %1.%2 "/>
      <w:lvlJc w:val="left"/>
      <w:pPr>
        <w:tabs>
          <w:tab w:val="num" w:pos="786"/>
        </w:tabs>
        <w:ind w:left="786" w:hanging="446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630C1299"/>
    <w:multiLevelType w:val="multilevel"/>
    <w:tmpl w:val="463A94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 %1.%2 "/>
      <w:lvlJc w:val="left"/>
      <w:pPr>
        <w:tabs>
          <w:tab w:val="num" w:pos="1080"/>
        </w:tabs>
        <w:ind w:left="964" w:hanging="607"/>
      </w:pPr>
    </w:lvl>
    <w:lvl w:ilvl="2">
      <w:start w:val="1"/>
      <w:numFmt w:val="decimal"/>
      <w:lvlText w:val=" %1.%2.%3 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 %1.%2.%3.%4 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 %1.%2.%3.%4.%5 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 %1.%2.%3.%4.%5.%6 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 %1.%2.%3.%4.%5.%6.%7 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 %1.%2.%3.%4.%5.%6.%7.%8 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 %1.%2.%3.%4.%5.%6.%7.%8.%9 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1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2B37"/>
    <w:rsid w:val="00085CC0"/>
    <w:rsid w:val="00127602"/>
    <w:rsid w:val="00180BE4"/>
    <w:rsid w:val="003D3583"/>
    <w:rsid w:val="0043360C"/>
    <w:rsid w:val="00435D7E"/>
    <w:rsid w:val="004C2B37"/>
    <w:rsid w:val="00753E4C"/>
    <w:rsid w:val="00782B25"/>
    <w:rsid w:val="00887C32"/>
    <w:rsid w:val="0092546A"/>
    <w:rsid w:val="0097110D"/>
    <w:rsid w:val="009E25D8"/>
    <w:rsid w:val="00BE7783"/>
    <w:rsid w:val="00C05D26"/>
    <w:rsid w:val="00C73688"/>
    <w:rsid w:val="00C86B3D"/>
    <w:rsid w:val="00E96E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C138DB-C4D0-4DB9-BAC5-F16D9CFD7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C2B37"/>
    <w:pPr>
      <w:suppressAutoHyphens/>
      <w:spacing w:after="160" w:line="252" w:lineRule="auto"/>
    </w:pPr>
    <w:rPr>
      <w:rFonts w:ascii="Calibri" w:eastAsiaTheme="minorEastAsia" w:hAnsi="Calibri"/>
      <w:color w:val="00000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4C2B37"/>
    <w:pPr>
      <w:ind w:left="708"/>
    </w:pPr>
  </w:style>
  <w:style w:type="character" w:customStyle="1" w:styleId="AkapitzlistZnak">
    <w:name w:val="Akapit z listą Znak"/>
    <w:link w:val="Akapitzlist"/>
    <w:uiPriority w:val="34"/>
    <w:rsid w:val="004C2B37"/>
    <w:rPr>
      <w:rFonts w:ascii="Calibri" w:eastAsiaTheme="minorEastAsia" w:hAnsi="Calibri"/>
      <w:color w:val="00000A"/>
    </w:rPr>
  </w:style>
  <w:style w:type="paragraph" w:customStyle="1" w:styleId="Tretekstu">
    <w:name w:val="Treść tekstu"/>
    <w:basedOn w:val="Normalny"/>
    <w:rsid w:val="00C86B3D"/>
    <w:pPr>
      <w:spacing w:after="140" w:line="288" w:lineRule="auto"/>
    </w:pPr>
  </w:style>
  <w:style w:type="paragraph" w:styleId="Bezodstpw">
    <w:name w:val="No Spacing"/>
    <w:uiPriority w:val="1"/>
    <w:qFormat/>
    <w:rsid w:val="00C86B3D"/>
    <w:pPr>
      <w:suppressAutoHyphens/>
      <w:spacing w:after="0" w:line="240" w:lineRule="auto"/>
    </w:pPr>
    <w:rPr>
      <w:rFonts w:ascii="Calibri" w:eastAsiaTheme="minorEastAsia" w:hAnsi="Calibri"/>
      <w:color w:val="00000A"/>
    </w:rPr>
  </w:style>
  <w:style w:type="paragraph" w:customStyle="1" w:styleId="Default">
    <w:name w:val="Default"/>
    <w:rsid w:val="00180BE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537</Words>
  <Characters>3226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Mariusz-GPT</cp:lastModifiedBy>
  <cp:revision>4</cp:revision>
  <dcterms:created xsi:type="dcterms:W3CDTF">2019-08-09T10:22:00Z</dcterms:created>
  <dcterms:modified xsi:type="dcterms:W3CDTF">2019-08-09T11:39:00Z</dcterms:modified>
</cp:coreProperties>
</file>